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9986B" w14:textId="11D76E42" w:rsidR="006E12BE" w:rsidRDefault="00865B1B" w:rsidP="006E12BE">
      <w:pPr>
        <w:spacing w:line="480" w:lineRule="auto"/>
        <w:jc w:val="center"/>
        <w:rPr>
          <w:rFonts w:ascii="Times New Roman" w:hAnsi="Times New Roman" w:cs="Times New Roman"/>
          <w:b/>
          <w:bCs/>
          <w:lang w:val="es-CO"/>
        </w:rPr>
      </w:pPr>
      <w:r>
        <w:rPr>
          <w:rFonts w:ascii="Times New Roman" w:hAnsi="Times New Roman" w:cs="Times New Roman"/>
          <w:b/>
          <w:bCs/>
          <w:lang w:val="es-CO"/>
        </w:rPr>
        <w:t xml:space="preserve">Apéndice </w:t>
      </w:r>
      <w:r w:rsidR="00C17294">
        <w:rPr>
          <w:rFonts w:ascii="Times New Roman" w:hAnsi="Times New Roman" w:cs="Times New Roman"/>
          <w:b/>
          <w:bCs/>
          <w:lang w:val="es-CO"/>
        </w:rPr>
        <w:t>Q</w:t>
      </w:r>
      <w:r>
        <w:rPr>
          <w:rFonts w:ascii="Times New Roman" w:hAnsi="Times New Roman" w:cs="Times New Roman"/>
          <w:b/>
          <w:bCs/>
          <w:lang w:val="es-CO"/>
        </w:rPr>
        <w:t>. Informe De Capacitación Sistema De Control Visual Y Verificación De Cantidad Antes Del Despacho</w:t>
      </w:r>
    </w:p>
    <w:p w14:paraId="3655DFE3" w14:textId="77777777" w:rsidR="006E12BE" w:rsidRPr="003A28FD" w:rsidRDefault="006E12BE" w:rsidP="006E12BE">
      <w:pPr>
        <w:pStyle w:val="Prrafodelista"/>
        <w:numPr>
          <w:ilvl w:val="0"/>
          <w:numId w:val="1"/>
        </w:numPr>
        <w:spacing w:line="480" w:lineRule="auto"/>
        <w:jc w:val="both"/>
        <w:rPr>
          <w:rFonts w:ascii="Times New Roman" w:hAnsi="Times New Roman" w:cs="Times New Roman"/>
          <w:b/>
          <w:bCs/>
          <w:lang w:val="es-CO"/>
        </w:rPr>
      </w:pPr>
      <w:r w:rsidRPr="003A28FD">
        <w:rPr>
          <w:rFonts w:ascii="Times New Roman" w:hAnsi="Times New Roman" w:cs="Times New Roman"/>
          <w:b/>
          <w:bCs/>
          <w:lang w:val="es-CO"/>
        </w:rPr>
        <w:t>Objetivo de la capacitación</w:t>
      </w:r>
    </w:p>
    <w:p w14:paraId="177AE85A" w14:textId="34291849" w:rsidR="006E12BE" w:rsidRPr="003A28FD" w:rsidRDefault="006E12BE" w:rsidP="006E12BE">
      <w:pPr>
        <w:spacing w:line="480" w:lineRule="auto"/>
        <w:jc w:val="both"/>
        <w:rPr>
          <w:rFonts w:ascii="Times New Roman" w:hAnsi="Times New Roman" w:cs="Times New Roman"/>
        </w:rPr>
      </w:pPr>
      <w:r w:rsidRPr="006E12BE">
        <w:rPr>
          <w:rFonts w:ascii="Times New Roman" w:hAnsi="Times New Roman" w:cs="Times New Roman"/>
        </w:rPr>
        <w:t>Estandarizar los criterios mínimos de aceptación visual antes del despacho y asegurar que el personal responsable comprenda y utilice de forma correcta el formato tipo checklist, detectando oportunamente cualquier inconformidad en presentación o cantidad.</w:t>
      </w:r>
    </w:p>
    <w:p w14:paraId="613072D9" w14:textId="77777777" w:rsidR="006E12BE" w:rsidRPr="003A28FD" w:rsidRDefault="006E12BE" w:rsidP="006E12BE">
      <w:pPr>
        <w:pStyle w:val="Prrafodelista"/>
        <w:numPr>
          <w:ilvl w:val="0"/>
          <w:numId w:val="1"/>
        </w:numPr>
        <w:spacing w:line="480" w:lineRule="auto"/>
        <w:jc w:val="both"/>
        <w:rPr>
          <w:rFonts w:ascii="Times New Roman" w:hAnsi="Times New Roman" w:cs="Times New Roman"/>
          <w:b/>
          <w:bCs/>
          <w:lang w:val="es-CO"/>
        </w:rPr>
      </w:pPr>
      <w:r w:rsidRPr="003A28FD">
        <w:rPr>
          <w:rFonts w:ascii="Times New Roman" w:hAnsi="Times New Roman" w:cs="Times New Roman"/>
          <w:b/>
          <w:bCs/>
          <w:lang w:val="es-CO"/>
        </w:rPr>
        <w:t>Fecha y participantes</w:t>
      </w:r>
    </w:p>
    <w:p w14:paraId="1AB2EAD7" w14:textId="3979DEF2" w:rsidR="006E12BE" w:rsidRDefault="006E12BE" w:rsidP="006E12BE">
      <w:pPr>
        <w:spacing w:line="480" w:lineRule="auto"/>
        <w:jc w:val="both"/>
        <w:rPr>
          <w:rFonts w:ascii="Times New Roman" w:hAnsi="Times New Roman" w:cs="Times New Roman"/>
        </w:rPr>
      </w:pPr>
      <w:r>
        <w:rPr>
          <w:rFonts w:ascii="Times New Roman" w:hAnsi="Times New Roman" w:cs="Times New Roman"/>
          <w:lang w:val="es-CO"/>
        </w:rPr>
        <w:t xml:space="preserve">La capacitación se llevó a cabo en la semana del </w:t>
      </w:r>
      <w:r w:rsidR="003570A3">
        <w:rPr>
          <w:rFonts w:ascii="Times New Roman" w:hAnsi="Times New Roman" w:cs="Times New Roman"/>
          <w:lang w:val="es-CO"/>
        </w:rPr>
        <w:t>4</w:t>
      </w:r>
      <w:r>
        <w:rPr>
          <w:rFonts w:ascii="Times New Roman" w:hAnsi="Times New Roman" w:cs="Times New Roman"/>
          <w:lang w:val="es-CO"/>
        </w:rPr>
        <w:t xml:space="preserve"> al </w:t>
      </w:r>
      <w:r w:rsidR="003570A3">
        <w:rPr>
          <w:rFonts w:ascii="Times New Roman" w:hAnsi="Times New Roman" w:cs="Times New Roman"/>
          <w:lang w:val="es-CO"/>
        </w:rPr>
        <w:t>10</w:t>
      </w:r>
      <w:r>
        <w:rPr>
          <w:rFonts w:ascii="Times New Roman" w:hAnsi="Times New Roman" w:cs="Times New Roman"/>
          <w:lang w:val="es-CO"/>
        </w:rPr>
        <w:t xml:space="preserve"> de </w:t>
      </w:r>
      <w:r w:rsidR="003570A3">
        <w:rPr>
          <w:rFonts w:ascii="Times New Roman" w:hAnsi="Times New Roman" w:cs="Times New Roman"/>
          <w:lang w:val="es-CO"/>
        </w:rPr>
        <w:t>mayo</w:t>
      </w:r>
      <w:r>
        <w:rPr>
          <w:rFonts w:ascii="Times New Roman" w:hAnsi="Times New Roman" w:cs="Times New Roman"/>
          <w:lang w:val="es-CO"/>
        </w:rPr>
        <w:t xml:space="preserve"> de 2025. </w:t>
      </w:r>
      <w:r w:rsidRPr="00E65A34">
        <w:rPr>
          <w:rFonts w:ascii="Times New Roman" w:hAnsi="Times New Roman" w:cs="Times New Roman"/>
        </w:rPr>
        <w:t xml:space="preserve">Se realizaron tres sesiones </w:t>
      </w:r>
      <w:r>
        <w:rPr>
          <w:rFonts w:ascii="Times New Roman" w:hAnsi="Times New Roman" w:cs="Times New Roman"/>
        </w:rPr>
        <w:t>en total</w:t>
      </w:r>
      <w:r w:rsidRPr="00E65A34">
        <w:rPr>
          <w:rFonts w:ascii="Times New Roman" w:hAnsi="Times New Roman" w:cs="Times New Roman"/>
        </w:rPr>
        <w:t xml:space="preserve">, </w:t>
      </w:r>
      <w:r w:rsidR="003570A3">
        <w:rPr>
          <w:rFonts w:ascii="Times New Roman" w:hAnsi="Times New Roman" w:cs="Times New Roman"/>
        </w:rPr>
        <w:t>junto a los operarios del turno diurno</w:t>
      </w:r>
      <w:r w:rsidRPr="00E65A34">
        <w:rPr>
          <w:rFonts w:ascii="Times New Roman" w:hAnsi="Times New Roman" w:cs="Times New Roman"/>
        </w:rPr>
        <w:t>.</w:t>
      </w:r>
    </w:p>
    <w:p w14:paraId="5CE8052F" w14:textId="77777777" w:rsidR="006E12BE" w:rsidRDefault="006E12BE" w:rsidP="006E12BE">
      <w:pPr>
        <w:pStyle w:val="Prrafodelista"/>
        <w:numPr>
          <w:ilvl w:val="0"/>
          <w:numId w:val="2"/>
        </w:numPr>
        <w:spacing w:line="480" w:lineRule="auto"/>
        <w:jc w:val="both"/>
        <w:rPr>
          <w:rFonts w:ascii="Times New Roman" w:hAnsi="Times New Roman" w:cs="Times New Roman"/>
          <w:lang w:val="es-CO"/>
        </w:rPr>
      </w:pPr>
      <w:r>
        <w:rPr>
          <w:rFonts w:ascii="Times New Roman" w:hAnsi="Times New Roman" w:cs="Times New Roman"/>
          <w:lang w:val="es-CO"/>
        </w:rPr>
        <w:t>Número de operarios por área:</w:t>
      </w:r>
    </w:p>
    <w:p w14:paraId="4C1BB610" w14:textId="62DAFE24" w:rsidR="006E12BE" w:rsidRDefault="003570A3" w:rsidP="006E12BE">
      <w:pPr>
        <w:pStyle w:val="Prrafodelista"/>
        <w:spacing w:line="480" w:lineRule="auto"/>
        <w:jc w:val="both"/>
        <w:rPr>
          <w:rFonts w:ascii="Times New Roman" w:hAnsi="Times New Roman" w:cs="Times New Roman"/>
          <w:lang w:val="es-CO"/>
        </w:rPr>
      </w:pPr>
      <w:r>
        <w:rPr>
          <w:rFonts w:ascii="Times New Roman" w:hAnsi="Times New Roman" w:cs="Times New Roman"/>
          <w:lang w:val="es-CO"/>
        </w:rPr>
        <w:t>1 auxiliar de carga</w:t>
      </w:r>
    </w:p>
    <w:p w14:paraId="3506F762" w14:textId="050F2942" w:rsidR="006E12BE" w:rsidRPr="003570A3" w:rsidRDefault="006E12BE" w:rsidP="003570A3">
      <w:pPr>
        <w:pStyle w:val="Prrafodelista"/>
        <w:spacing w:line="480" w:lineRule="auto"/>
        <w:jc w:val="both"/>
        <w:rPr>
          <w:rFonts w:ascii="Times New Roman" w:hAnsi="Times New Roman" w:cs="Times New Roman"/>
          <w:lang w:val="es-CO"/>
        </w:rPr>
      </w:pPr>
      <w:r w:rsidRPr="003570A3">
        <w:rPr>
          <w:rFonts w:ascii="Times New Roman" w:hAnsi="Times New Roman" w:cs="Times New Roman"/>
          <w:lang w:val="es-CO"/>
        </w:rPr>
        <w:t>3 operarios de sellado</w:t>
      </w:r>
    </w:p>
    <w:p w14:paraId="674D3993" w14:textId="6B57BCD9" w:rsidR="006E12BE" w:rsidRPr="003A28FD" w:rsidRDefault="003570A3" w:rsidP="006E12BE">
      <w:pPr>
        <w:pStyle w:val="Prrafodelista"/>
        <w:spacing w:line="480" w:lineRule="auto"/>
        <w:jc w:val="both"/>
        <w:rPr>
          <w:rFonts w:ascii="Times New Roman" w:hAnsi="Times New Roman" w:cs="Times New Roman"/>
          <w:lang w:val="es-CO"/>
        </w:rPr>
      </w:pPr>
      <w:r>
        <w:rPr>
          <w:rFonts w:ascii="Times New Roman" w:hAnsi="Times New Roman" w:cs="Times New Roman"/>
          <w:lang w:val="es-CO"/>
        </w:rPr>
        <w:t>1</w:t>
      </w:r>
      <w:r w:rsidR="006E12BE">
        <w:rPr>
          <w:rFonts w:ascii="Times New Roman" w:hAnsi="Times New Roman" w:cs="Times New Roman"/>
          <w:lang w:val="es-CO"/>
        </w:rPr>
        <w:t xml:space="preserve"> encargado de área administrativa</w:t>
      </w:r>
    </w:p>
    <w:p w14:paraId="18A6A77A" w14:textId="77777777" w:rsidR="006E12BE" w:rsidRDefault="006E12BE" w:rsidP="006E12BE">
      <w:pPr>
        <w:pStyle w:val="Prrafodelista"/>
        <w:numPr>
          <w:ilvl w:val="0"/>
          <w:numId w:val="1"/>
        </w:numPr>
        <w:spacing w:line="480" w:lineRule="auto"/>
        <w:jc w:val="both"/>
        <w:rPr>
          <w:rFonts w:ascii="Times New Roman" w:hAnsi="Times New Roman" w:cs="Times New Roman"/>
          <w:b/>
          <w:bCs/>
          <w:lang w:val="es-CO"/>
        </w:rPr>
      </w:pPr>
      <w:r w:rsidRPr="003A28FD">
        <w:rPr>
          <w:rFonts w:ascii="Times New Roman" w:hAnsi="Times New Roman" w:cs="Times New Roman"/>
          <w:b/>
          <w:bCs/>
          <w:lang w:val="es-CO"/>
        </w:rPr>
        <w:t>Temas tratados</w:t>
      </w:r>
    </w:p>
    <w:p w14:paraId="4C73BC73" w14:textId="77777777" w:rsidR="006E12BE" w:rsidRPr="003A28FD" w:rsidRDefault="006E12BE" w:rsidP="006E12BE">
      <w:pPr>
        <w:spacing w:line="480" w:lineRule="auto"/>
        <w:jc w:val="both"/>
        <w:rPr>
          <w:rFonts w:ascii="Times New Roman" w:hAnsi="Times New Roman" w:cs="Times New Roman"/>
        </w:rPr>
      </w:pPr>
      <w:r w:rsidRPr="003A28FD">
        <w:rPr>
          <w:rFonts w:ascii="Times New Roman" w:hAnsi="Times New Roman" w:cs="Times New Roman"/>
          <w:b/>
          <w:bCs/>
        </w:rPr>
        <w:t>Sesión 1:</w:t>
      </w:r>
    </w:p>
    <w:p w14:paraId="5CD986D2" w14:textId="6CDFBF5B" w:rsidR="003570A3" w:rsidRPr="003570A3" w:rsidRDefault="003570A3" w:rsidP="003570A3">
      <w:pPr>
        <w:spacing w:line="480" w:lineRule="auto"/>
        <w:jc w:val="both"/>
        <w:rPr>
          <w:rFonts w:ascii="Times New Roman" w:hAnsi="Times New Roman" w:cs="Times New Roman"/>
        </w:rPr>
      </w:pPr>
      <w:r w:rsidRPr="003570A3">
        <w:rPr>
          <w:rFonts w:ascii="Times New Roman" w:hAnsi="Times New Roman" w:cs="Times New Roman"/>
        </w:rPr>
        <w:t xml:space="preserve">En la primera jornada se presentó el origen del control visual, sustentado en los hallazgos del diagnóstico </w:t>
      </w:r>
      <w:r>
        <w:rPr>
          <w:rFonts w:ascii="Times New Roman" w:hAnsi="Times New Roman" w:cs="Times New Roman"/>
        </w:rPr>
        <w:t xml:space="preserve">como lo fueron las </w:t>
      </w:r>
      <w:r w:rsidRPr="003570A3">
        <w:rPr>
          <w:rFonts w:ascii="Times New Roman" w:hAnsi="Times New Roman" w:cs="Times New Roman"/>
        </w:rPr>
        <w:t>entregas incompletas y defectos estéticos</w:t>
      </w:r>
      <w:r>
        <w:rPr>
          <w:rFonts w:ascii="Times New Roman" w:hAnsi="Times New Roman" w:cs="Times New Roman"/>
        </w:rPr>
        <w:t xml:space="preserve">, </w:t>
      </w:r>
      <w:r w:rsidRPr="003570A3">
        <w:rPr>
          <w:rFonts w:ascii="Times New Roman" w:hAnsi="Times New Roman" w:cs="Times New Roman"/>
        </w:rPr>
        <w:t xml:space="preserve">y se aclaró que el </w:t>
      </w:r>
      <w:r>
        <w:rPr>
          <w:rFonts w:ascii="Times New Roman" w:hAnsi="Times New Roman" w:cs="Times New Roman"/>
        </w:rPr>
        <w:t xml:space="preserve">nuevo sistema de control a implementar es </w:t>
      </w:r>
      <w:r w:rsidRPr="003570A3">
        <w:rPr>
          <w:rFonts w:ascii="Times New Roman" w:hAnsi="Times New Roman" w:cs="Times New Roman"/>
        </w:rPr>
        <w:t>una herramienta para asegurar la calidad final y la satisfacción del cliente.</w:t>
      </w:r>
    </w:p>
    <w:p w14:paraId="20161D0D" w14:textId="77777777" w:rsidR="003570A3" w:rsidRPr="003570A3" w:rsidRDefault="003570A3" w:rsidP="003570A3">
      <w:pPr>
        <w:numPr>
          <w:ilvl w:val="0"/>
          <w:numId w:val="5"/>
        </w:numPr>
        <w:spacing w:line="480" w:lineRule="auto"/>
        <w:jc w:val="both"/>
        <w:rPr>
          <w:rFonts w:ascii="Times New Roman" w:hAnsi="Times New Roman" w:cs="Times New Roman"/>
        </w:rPr>
      </w:pPr>
      <w:r w:rsidRPr="003570A3">
        <w:rPr>
          <w:rFonts w:ascii="Times New Roman" w:hAnsi="Times New Roman" w:cs="Times New Roman"/>
        </w:rPr>
        <w:t>Se explicó la estructura del formato, destacando los campos de cliente, tipo de bolsa, cantidades y estado visual.</w:t>
      </w:r>
    </w:p>
    <w:p w14:paraId="0B6551BE" w14:textId="1DCAD953" w:rsidR="003570A3" w:rsidRPr="003570A3" w:rsidRDefault="003570A3" w:rsidP="003570A3">
      <w:pPr>
        <w:numPr>
          <w:ilvl w:val="0"/>
          <w:numId w:val="5"/>
        </w:numPr>
        <w:spacing w:line="480" w:lineRule="auto"/>
        <w:jc w:val="both"/>
        <w:rPr>
          <w:rFonts w:ascii="Times New Roman" w:hAnsi="Times New Roman" w:cs="Times New Roman"/>
        </w:rPr>
      </w:pPr>
      <w:r w:rsidRPr="003570A3">
        <w:rPr>
          <w:rFonts w:ascii="Times New Roman" w:hAnsi="Times New Roman" w:cs="Times New Roman"/>
        </w:rPr>
        <w:lastRenderedPageBreak/>
        <w:t>Se revisó el bloque superior para múltiples pedidos de un mismo cliente.</w:t>
      </w:r>
    </w:p>
    <w:p w14:paraId="680EA970" w14:textId="77777777" w:rsidR="003570A3" w:rsidRDefault="003570A3" w:rsidP="003570A3">
      <w:pPr>
        <w:numPr>
          <w:ilvl w:val="0"/>
          <w:numId w:val="5"/>
        </w:numPr>
        <w:spacing w:line="480" w:lineRule="auto"/>
        <w:jc w:val="both"/>
        <w:rPr>
          <w:rFonts w:ascii="Times New Roman" w:hAnsi="Times New Roman" w:cs="Times New Roman"/>
        </w:rPr>
      </w:pPr>
      <w:r w:rsidRPr="003570A3">
        <w:rPr>
          <w:rFonts w:ascii="Times New Roman" w:hAnsi="Times New Roman" w:cs="Times New Roman"/>
        </w:rPr>
        <w:t xml:space="preserve">Se mostraron los códigos de marcación:  </w:t>
      </w:r>
    </w:p>
    <w:p w14:paraId="05CE3C3A" w14:textId="77777777" w:rsidR="003570A3" w:rsidRPr="003570A3" w:rsidRDefault="003570A3" w:rsidP="003570A3">
      <w:pPr>
        <w:pStyle w:val="Prrafodelista"/>
        <w:numPr>
          <w:ilvl w:val="1"/>
          <w:numId w:val="5"/>
        </w:numPr>
        <w:spacing w:line="480" w:lineRule="auto"/>
        <w:jc w:val="both"/>
        <w:rPr>
          <w:rFonts w:ascii="Times New Roman" w:hAnsi="Times New Roman" w:cs="Times New Roman"/>
        </w:rPr>
      </w:pPr>
      <w:r w:rsidRPr="003570A3">
        <w:rPr>
          <w:rFonts w:ascii="Times New Roman" w:hAnsi="Times New Roman" w:cs="Times New Roman"/>
        </w:rPr>
        <w:t xml:space="preserve">Aprobado </w:t>
      </w:r>
    </w:p>
    <w:p w14:paraId="2E767A16" w14:textId="77777777" w:rsidR="003570A3" w:rsidRPr="003570A3" w:rsidRDefault="003570A3" w:rsidP="003570A3">
      <w:pPr>
        <w:pStyle w:val="Prrafodelista"/>
        <w:numPr>
          <w:ilvl w:val="1"/>
          <w:numId w:val="5"/>
        </w:numPr>
        <w:spacing w:line="480" w:lineRule="auto"/>
        <w:jc w:val="both"/>
        <w:rPr>
          <w:rFonts w:ascii="Times New Roman" w:hAnsi="Times New Roman" w:cs="Times New Roman"/>
        </w:rPr>
      </w:pPr>
      <w:r w:rsidRPr="003570A3">
        <w:rPr>
          <w:rFonts w:ascii="Times New Roman" w:hAnsi="Times New Roman" w:cs="Times New Roman"/>
        </w:rPr>
        <w:t xml:space="preserve">No conforme </w:t>
      </w:r>
    </w:p>
    <w:p w14:paraId="48FDAD94" w14:textId="12367C41" w:rsidR="003570A3" w:rsidRPr="003570A3" w:rsidRDefault="003570A3" w:rsidP="003570A3">
      <w:pPr>
        <w:pStyle w:val="Prrafodelista"/>
        <w:numPr>
          <w:ilvl w:val="1"/>
          <w:numId w:val="5"/>
        </w:numPr>
        <w:spacing w:line="480" w:lineRule="auto"/>
        <w:jc w:val="both"/>
        <w:rPr>
          <w:rFonts w:ascii="Times New Roman" w:hAnsi="Times New Roman" w:cs="Times New Roman"/>
        </w:rPr>
      </w:pPr>
      <w:r w:rsidRPr="003570A3">
        <w:rPr>
          <w:rFonts w:ascii="Times New Roman" w:hAnsi="Times New Roman" w:cs="Times New Roman"/>
        </w:rPr>
        <w:t>El uso del campo de observaciones.</w:t>
      </w:r>
    </w:p>
    <w:p w14:paraId="3797800E" w14:textId="77777777" w:rsidR="006E12BE" w:rsidRDefault="006E12BE" w:rsidP="006E12BE">
      <w:pPr>
        <w:spacing w:line="480" w:lineRule="auto"/>
        <w:jc w:val="both"/>
        <w:rPr>
          <w:rFonts w:ascii="Times New Roman" w:hAnsi="Times New Roman" w:cs="Times New Roman"/>
          <w:b/>
          <w:bCs/>
        </w:rPr>
      </w:pPr>
      <w:r>
        <w:rPr>
          <w:rFonts w:ascii="Times New Roman" w:hAnsi="Times New Roman" w:cs="Times New Roman"/>
          <w:b/>
          <w:bCs/>
        </w:rPr>
        <w:t>Sesión 2:</w:t>
      </w:r>
    </w:p>
    <w:p w14:paraId="5FEC7559" w14:textId="51E31C68" w:rsidR="003570A3" w:rsidRPr="003570A3" w:rsidRDefault="003570A3" w:rsidP="003570A3">
      <w:pPr>
        <w:spacing w:line="480" w:lineRule="auto"/>
        <w:jc w:val="both"/>
        <w:rPr>
          <w:rFonts w:ascii="Times New Roman" w:hAnsi="Times New Roman" w:cs="Times New Roman"/>
        </w:rPr>
      </w:pPr>
      <w:r w:rsidRPr="003570A3">
        <w:rPr>
          <w:rFonts w:ascii="Times New Roman" w:hAnsi="Times New Roman" w:cs="Times New Roman"/>
        </w:rPr>
        <w:t xml:space="preserve">La segunda jornada de capacitación estuvo orientada a generar un espacio de retroalimentación colectiva sobre los temas abordados previamente, profundizando en los criterios visuales mínimos de aceptación y en el uso aplicado del formato </w:t>
      </w:r>
      <w:r w:rsidR="00000A5E">
        <w:rPr>
          <w:rFonts w:ascii="Times New Roman" w:hAnsi="Times New Roman" w:cs="Times New Roman"/>
        </w:rPr>
        <w:t>de control visual</w:t>
      </w:r>
      <w:r w:rsidRPr="003570A3">
        <w:rPr>
          <w:rFonts w:ascii="Times New Roman" w:hAnsi="Times New Roman" w:cs="Times New Roman"/>
        </w:rPr>
        <w:t>. Se aprovechó el espacio para afinar detalles operativos con base en las inquietudes surgidas durante el uso piloto.</w:t>
      </w:r>
      <w:r w:rsidR="00783300">
        <w:rPr>
          <w:rFonts w:ascii="Times New Roman" w:hAnsi="Times New Roman" w:cs="Times New Roman"/>
        </w:rPr>
        <w:t xml:space="preserve"> </w:t>
      </w:r>
      <w:r w:rsidRPr="003570A3">
        <w:rPr>
          <w:rFonts w:ascii="Times New Roman" w:hAnsi="Times New Roman" w:cs="Times New Roman"/>
        </w:rPr>
        <w:t>Durante esta sesión se reforzaron los siguientes aspectos clave que todo pedido debe cumplir antes de su aprobación:</w:t>
      </w:r>
    </w:p>
    <w:p w14:paraId="0D5EB3CC" w14:textId="77777777" w:rsidR="003570A3" w:rsidRPr="003570A3" w:rsidRDefault="003570A3" w:rsidP="003570A3">
      <w:pPr>
        <w:numPr>
          <w:ilvl w:val="0"/>
          <w:numId w:val="6"/>
        </w:numPr>
        <w:spacing w:line="480" w:lineRule="auto"/>
        <w:jc w:val="both"/>
        <w:rPr>
          <w:rFonts w:ascii="Times New Roman" w:hAnsi="Times New Roman" w:cs="Times New Roman"/>
        </w:rPr>
      </w:pPr>
      <w:r w:rsidRPr="003570A3">
        <w:rPr>
          <w:rFonts w:ascii="Times New Roman" w:hAnsi="Times New Roman" w:cs="Times New Roman"/>
        </w:rPr>
        <w:t>Alineación del logo e impresión nítida: La marca y los elementos gráficos deben estar correctamente centrados y libres de distorsión o borrosidad.</w:t>
      </w:r>
    </w:p>
    <w:p w14:paraId="05245222" w14:textId="77777777" w:rsidR="003570A3" w:rsidRPr="003570A3" w:rsidRDefault="003570A3" w:rsidP="003570A3">
      <w:pPr>
        <w:numPr>
          <w:ilvl w:val="0"/>
          <w:numId w:val="6"/>
        </w:numPr>
        <w:spacing w:line="480" w:lineRule="auto"/>
        <w:jc w:val="both"/>
        <w:rPr>
          <w:rFonts w:ascii="Times New Roman" w:hAnsi="Times New Roman" w:cs="Times New Roman"/>
        </w:rPr>
      </w:pPr>
      <w:r w:rsidRPr="003570A3">
        <w:rPr>
          <w:rFonts w:ascii="Times New Roman" w:hAnsi="Times New Roman" w:cs="Times New Roman"/>
        </w:rPr>
        <w:t>Estado general del empaque: No deben observarse manchas, arrugas, perforaciones o residuos visibles.</w:t>
      </w:r>
    </w:p>
    <w:p w14:paraId="5D6F9E98" w14:textId="77777777" w:rsidR="003570A3" w:rsidRPr="003570A3" w:rsidRDefault="003570A3" w:rsidP="003570A3">
      <w:pPr>
        <w:numPr>
          <w:ilvl w:val="0"/>
          <w:numId w:val="6"/>
        </w:numPr>
        <w:spacing w:line="480" w:lineRule="auto"/>
        <w:jc w:val="both"/>
        <w:rPr>
          <w:rFonts w:ascii="Times New Roman" w:hAnsi="Times New Roman" w:cs="Times New Roman"/>
        </w:rPr>
      </w:pPr>
      <w:r w:rsidRPr="003570A3">
        <w:rPr>
          <w:rFonts w:ascii="Times New Roman" w:hAnsi="Times New Roman" w:cs="Times New Roman"/>
        </w:rPr>
        <w:t>Sellado firme y continuo: La línea de sellado debe estar completa, sin aberturas ni zonas parciales que puedan comprometer el producto.</w:t>
      </w:r>
    </w:p>
    <w:p w14:paraId="1E24088F" w14:textId="77777777" w:rsidR="003570A3" w:rsidRPr="003570A3" w:rsidRDefault="003570A3" w:rsidP="003570A3">
      <w:pPr>
        <w:numPr>
          <w:ilvl w:val="0"/>
          <w:numId w:val="6"/>
        </w:numPr>
        <w:spacing w:line="480" w:lineRule="auto"/>
        <w:jc w:val="both"/>
        <w:rPr>
          <w:rFonts w:ascii="Times New Roman" w:hAnsi="Times New Roman" w:cs="Times New Roman"/>
        </w:rPr>
      </w:pPr>
      <w:r w:rsidRPr="003570A3">
        <w:rPr>
          <w:rFonts w:ascii="Times New Roman" w:hAnsi="Times New Roman" w:cs="Times New Roman"/>
        </w:rPr>
        <w:t>Coincidencia exacta entre la cantidad empacada y la solicitada: Toda diferencia, por mínima que sea, debe ser registrada y justificada.</w:t>
      </w:r>
    </w:p>
    <w:p w14:paraId="67691988" w14:textId="7BE564BB" w:rsidR="003570A3" w:rsidRPr="003570A3" w:rsidRDefault="003570A3" w:rsidP="003570A3">
      <w:pPr>
        <w:spacing w:line="480" w:lineRule="auto"/>
        <w:jc w:val="both"/>
        <w:rPr>
          <w:rFonts w:ascii="Times New Roman" w:hAnsi="Times New Roman" w:cs="Times New Roman"/>
        </w:rPr>
      </w:pPr>
      <w:r w:rsidRPr="003570A3">
        <w:rPr>
          <w:rFonts w:ascii="Times New Roman" w:hAnsi="Times New Roman" w:cs="Times New Roman"/>
        </w:rPr>
        <w:lastRenderedPageBreak/>
        <w:t xml:space="preserve">Para afianzar la comprensión práctica de estos criterios, se presentaron tres lotes reales como casos de estudio. Cada participante aplicó el formato a los tres casos, marcando </w:t>
      </w:r>
      <w:r w:rsidR="00000A5E">
        <w:rPr>
          <w:rFonts w:ascii="Times New Roman" w:hAnsi="Times New Roman" w:cs="Times New Roman"/>
        </w:rPr>
        <w:t>en la casilla de Aprobado</w:t>
      </w:r>
      <w:r w:rsidRPr="003570A3">
        <w:rPr>
          <w:rFonts w:ascii="Times New Roman" w:hAnsi="Times New Roman" w:cs="Times New Roman"/>
        </w:rPr>
        <w:t xml:space="preserve"> o </w:t>
      </w:r>
      <w:r w:rsidR="00000A5E">
        <w:rPr>
          <w:rFonts w:ascii="Times New Roman" w:hAnsi="Times New Roman" w:cs="Times New Roman"/>
        </w:rPr>
        <w:t>No Conforme</w:t>
      </w:r>
      <w:r w:rsidRPr="003570A3">
        <w:rPr>
          <w:rFonts w:ascii="Times New Roman" w:hAnsi="Times New Roman" w:cs="Times New Roman"/>
        </w:rPr>
        <w:t xml:space="preserve"> según su criterio, y explicando verbalmente su decisión. Esta dinámica permitió validar la interpretación uniforme del documento y generar discusión sobre situaciones límite.</w:t>
      </w:r>
    </w:p>
    <w:p w14:paraId="59B85AF2" w14:textId="3361AAC8" w:rsidR="003570A3" w:rsidRPr="003570A3" w:rsidRDefault="003570A3" w:rsidP="003570A3">
      <w:pPr>
        <w:spacing w:line="480" w:lineRule="auto"/>
        <w:jc w:val="both"/>
        <w:rPr>
          <w:rFonts w:ascii="Times New Roman" w:hAnsi="Times New Roman" w:cs="Times New Roman"/>
        </w:rPr>
      </w:pPr>
      <w:r w:rsidRPr="003570A3">
        <w:rPr>
          <w:rFonts w:ascii="Times New Roman" w:hAnsi="Times New Roman" w:cs="Times New Roman"/>
        </w:rPr>
        <w:t>Durante el desarrollo de la sesión, y a solicitud del área administrativa, se acordó añadir el campo “Código de lote” en el encabezado del formato, con el fin de mejorar la trazabilidad de los productos revisados y facilitar la asociación entre control visual y seguimiento post-despacho.</w:t>
      </w:r>
      <w:r w:rsidR="00783300">
        <w:rPr>
          <w:rFonts w:ascii="Times New Roman" w:hAnsi="Times New Roman" w:cs="Times New Roman"/>
        </w:rPr>
        <w:t xml:space="preserve"> </w:t>
      </w:r>
      <w:r w:rsidRPr="003570A3">
        <w:rPr>
          <w:rFonts w:ascii="Times New Roman" w:hAnsi="Times New Roman" w:cs="Times New Roman"/>
        </w:rPr>
        <w:t>Finalmente, se presentó el protocolo oficial ante no conformidades visuales, el cual fue validado y adoptado por los asistentes. Este protocolo contempla las siguientes acciones:</w:t>
      </w:r>
    </w:p>
    <w:p w14:paraId="1085EE54" w14:textId="77777777" w:rsidR="003570A3" w:rsidRPr="003570A3" w:rsidRDefault="003570A3" w:rsidP="003570A3">
      <w:pPr>
        <w:numPr>
          <w:ilvl w:val="0"/>
          <w:numId w:val="7"/>
        </w:numPr>
        <w:spacing w:line="480" w:lineRule="auto"/>
        <w:jc w:val="both"/>
        <w:rPr>
          <w:rFonts w:ascii="Times New Roman" w:hAnsi="Times New Roman" w:cs="Times New Roman"/>
        </w:rPr>
      </w:pPr>
      <w:r w:rsidRPr="003570A3">
        <w:rPr>
          <w:rFonts w:ascii="Times New Roman" w:hAnsi="Times New Roman" w:cs="Times New Roman"/>
        </w:rPr>
        <w:t>Registrar la observación detallada en el campo correspondiente del formato.</w:t>
      </w:r>
    </w:p>
    <w:p w14:paraId="7D14BC04" w14:textId="6876FE9C" w:rsidR="003570A3" w:rsidRPr="003570A3" w:rsidRDefault="003570A3" w:rsidP="003570A3">
      <w:pPr>
        <w:numPr>
          <w:ilvl w:val="0"/>
          <w:numId w:val="7"/>
        </w:numPr>
        <w:spacing w:line="480" w:lineRule="auto"/>
        <w:jc w:val="both"/>
        <w:rPr>
          <w:rFonts w:ascii="Times New Roman" w:hAnsi="Times New Roman" w:cs="Times New Roman"/>
        </w:rPr>
      </w:pPr>
      <w:r w:rsidRPr="003570A3">
        <w:rPr>
          <w:rFonts w:ascii="Times New Roman" w:hAnsi="Times New Roman" w:cs="Times New Roman"/>
        </w:rPr>
        <w:t>Informar de inmediato al responsable administrativo de</w:t>
      </w:r>
      <w:r w:rsidR="00783300">
        <w:rPr>
          <w:rFonts w:ascii="Times New Roman" w:hAnsi="Times New Roman" w:cs="Times New Roman"/>
        </w:rPr>
        <w:t xml:space="preserve"> </w:t>
      </w:r>
      <w:r w:rsidRPr="003570A3">
        <w:rPr>
          <w:rFonts w:ascii="Times New Roman" w:hAnsi="Times New Roman" w:cs="Times New Roman"/>
        </w:rPr>
        <w:t>turno.</w:t>
      </w:r>
    </w:p>
    <w:p w14:paraId="1F7DEBCD" w14:textId="77777777" w:rsidR="003570A3" w:rsidRPr="003570A3" w:rsidRDefault="003570A3" w:rsidP="003570A3">
      <w:pPr>
        <w:numPr>
          <w:ilvl w:val="0"/>
          <w:numId w:val="7"/>
        </w:numPr>
        <w:spacing w:line="480" w:lineRule="auto"/>
        <w:jc w:val="both"/>
        <w:rPr>
          <w:rFonts w:ascii="Times New Roman" w:hAnsi="Times New Roman" w:cs="Times New Roman"/>
        </w:rPr>
      </w:pPr>
      <w:r w:rsidRPr="003570A3">
        <w:rPr>
          <w:rFonts w:ascii="Times New Roman" w:hAnsi="Times New Roman" w:cs="Times New Roman"/>
        </w:rPr>
        <w:t>Retener el lote afectado hasta que se realice el ajuste o se tome una decisión de tratamiento.</w:t>
      </w:r>
    </w:p>
    <w:p w14:paraId="3CCBE52C" w14:textId="77777777" w:rsidR="003570A3" w:rsidRPr="003570A3" w:rsidRDefault="003570A3" w:rsidP="003570A3">
      <w:pPr>
        <w:numPr>
          <w:ilvl w:val="0"/>
          <w:numId w:val="7"/>
        </w:numPr>
        <w:spacing w:line="480" w:lineRule="auto"/>
        <w:jc w:val="both"/>
        <w:rPr>
          <w:rFonts w:ascii="Times New Roman" w:hAnsi="Times New Roman" w:cs="Times New Roman"/>
        </w:rPr>
      </w:pPr>
      <w:r w:rsidRPr="003570A3">
        <w:rPr>
          <w:rFonts w:ascii="Times New Roman" w:hAnsi="Times New Roman" w:cs="Times New Roman"/>
        </w:rPr>
        <w:t>No firmar la aprobación final hasta que el producto cumpla con los criterios establecidos.</w:t>
      </w:r>
    </w:p>
    <w:p w14:paraId="7523B0AF" w14:textId="77777777" w:rsidR="003570A3" w:rsidRPr="003570A3" w:rsidRDefault="003570A3" w:rsidP="003570A3">
      <w:pPr>
        <w:spacing w:line="480" w:lineRule="auto"/>
        <w:jc w:val="both"/>
        <w:rPr>
          <w:rFonts w:ascii="Times New Roman" w:hAnsi="Times New Roman" w:cs="Times New Roman"/>
        </w:rPr>
      </w:pPr>
      <w:r w:rsidRPr="003570A3">
        <w:rPr>
          <w:rFonts w:ascii="Times New Roman" w:hAnsi="Times New Roman" w:cs="Times New Roman"/>
        </w:rPr>
        <w:t>La sesión cerró con un consenso entre los operarios sobre la utilidad del sistema y la necesidad de su correcta implementación para evitar devoluciones, reclamos o pérdida de confianza por parte del cliente.</w:t>
      </w:r>
    </w:p>
    <w:p w14:paraId="3E95D12D" w14:textId="77777777" w:rsidR="00783300" w:rsidRDefault="00783300" w:rsidP="006E12BE">
      <w:pPr>
        <w:spacing w:line="480" w:lineRule="auto"/>
        <w:jc w:val="both"/>
        <w:rPr>
          <w:rFonts w:ascii="Times New Roman" w:hAnsi="Times New Roman" w:cs="Times New Roman"/>
          <w:b/>
          <w:bCs/>
        </w:rPr>
      </w:pPr>
    </w:p>
    <w:p w14:paraId="6D94FFA9" w14:textId="3812A6CD" w:rsidR="006E12BE" w:rsidRDefault="006E12BE" w:rsidP="006E12BE">
      <w:pPr>
        <w:spacing w:line="480" w:lineRule="auto"/>
        <w:jc w:val="both"/>
        <w:rPr>
          <w:rFonts w:ascii="Times New Roman" w:hAnsi="Times New Roman" w:cs="Times New Roman"/>
          <w:b/>
          <w:bCs/>
        </w:rPr>
      </w:pPr>
      <w:r>
        <w:rPr>
          <w:rFonts w:ascii="Times New Roman" w:hAnsi="Times New Roman" w:cs="Times New Roman"/>
          <w:b/>
          <w:bCs/>
        </w:rPr>
        <w:lastRenderedPageBreak/>
        <w:t>Sesión 3:</w:t>
      </w:r>
    </w:p>
    <w:p w14:paraId="38B36453" w14:textId="7A13F4AA" w:rsidR="00783300" w:rsidRPr="00783300" w:rsidRDefault="00783300" w:rsidP="00783300">
      <w:pPr>
        <w:spacing w:line="480" w:lineRule="auto"/>
        <w:jc w:val="both"/>
        <w:rPr>
          <w:rFonts w:ascii="Times New Roman" w:hAnsi="Times New Roman" w:cs="Times New Roman"/>
        </w:rPr>
      </w:pPr>
      <w:r w:rsidRPr="00783300">
        <w:rPr>
          <w:rFonts w:ascii="Times New Roman" w:hAnsi="Times New Roman" w:cs="Times New Roman"/>
        </w:rPr>
        <w:t>Esta jornada tuvo como finalidad validar colectivamente el funcionamiento del formato de verificación previa al despacho, tras su aplicación piloto.</w:t>
      </w:r>
      <w:r>
        <w:rPr>
          <w:rFonts w:ascii="Times New Roman" w:hAnsi="Times New Roman" w:cs="Times New Roman"/>
        </w:rPr>
        <w:t xml:space="preserve"> </w:t>
      </w:r>
      <w:r w:rsidRPr="00783300">
        <w:rPr>
          <w:rFonts w:ascii="Times New Roman" w:hAnsi="Times New Roman" w:cs="Times New Roman"/>
        </w:rPr>
        <w:t>Durante la sesión se compartieron los principales resultados observados, entre los cuales se destacaron:</w:t>
      </w:r>
    </w:p>
    <w:p w14:paraId="551C9BD1" w14:textId="77777777" w:rsidR="00783300" w:rsidRPr="00783300" w:rsidRDefault="00783300" w:rsidP="00783300">
      <w:pPr>
        <w:numPr>
          <w:ilvl w:val="0"/>
          <w:numId w:val="8"/>
        </w:numPr>
        <w:spacing w:line="480" w:lineRule="auto"/>
        <w:jc w:val="both"/>
        <w:rPr>
          <w:rFonts w:ascii="Times New Roman" w:hAnsi="Times New Roman" w:cs="Times New Roman"/>
        </w:rPr>
      </w:pPr>
      <w:r w:rsidRPr="00783300">
        <w:rPr>
          <w:rFonts w:ascii="Times New Roman" w:hAnsi="Times New Roman" w:cs="Times New Roman"/>
        </w:rPr>
        <w:t>Una mejora significativa en la identificación anticipada de defectos visuales, evitando la salida de pedidos incompletos o con fallas evidentes.</w:t>
      </w:r>
    </w:p>
    <w:p w14:paraId="45928EB2" w14:textId="77777777" w:rsidR="00783300" w:rsidRPr="00783300" w:rsidRDefault="00783300" w:rsidP="00783300">
      <w:pPr>
        <w:numPr>
          <w:ilvl w:val="0"/>
          <w:numId w:val="8"/>
        </w:numPr>
        <w:spacing w:line="480" w:lineRule="auto"/>
        <w:jc w:val="both"/>
        <w:rPr>
          <w:rFonts w:ascii="Times New Roman" w:hAnsi="Times New Roman" w:cs="Times New Roman"/>
        </w:rPr>
      </w:pPr>
      <w:r w:rsidRPr="00783300">
        <w:rPr>
          <w:rFonts w:ascii="Times New Roman" w:hAnsi="Times New Roman" w:cs="Times New Roman"/>
        </w:rPr>
        <w:t>Mayor claridad en la responsabilidad de verificación, al contar con un formato único donde queda registrada la revisión del producto, incluso cuando el operario responsable rotaba por ausencia del auxiliar de carga.</w:t>
      </w:r>
    </w:p>
    <w:p w14:paraId="2279207A" w14:textId="77777777" w:rsidR="00783300" w:rsidRPr="00783300" w:rsidRDefault="00783300" w:rsidP="00783300">
      <w:pPr>
        <w:numPr>
          <w:ilvl w:val="0"/>
          <w:numId w:val="8"/>
        </w:numPr>
        <w:spacing w:line="480" w:lineRule="auto"/>
        <w:jc w:val="both"/>
        <w:rPr>
          <w:rFonts w:ascii="Times New Roman" w:hAnsi="Times New Roman" w:cs="Times New Roman"/>
        </w:rPr>
      </w:pPr>
      <w:r w:rsidRPr="00783300">
        <w:rPr>
          <w:rFonts w:ascii="Times New Roman" w:hAnsi="Times New Roman" w:cs="Times New Roman"/>
        </w:rPr>
        <w:t>Mejoras en la trazabilidad y en el cruce de información, gracias a la incorporación del campo “código de lote”, lo cual permitió relacionar directamente la orden verificada con su historial de producción.</w:t>
      </w:r>
    </w:p>
    <w:p w14:paraId="7264EB8D" w14:textId="713CBB0A" w:rsidR="006E12BE" w:rsidRPr="00783300" w:rsidRDefault="00783300" w:rsidP="006E12BE">
      <w:pPr>
        <w:spacing w:line="480" w:lineRule="auto"/>
        <w:jc w:val="both"/>
        <w:rPr>
          <w:rFonts w:ascii="Times New Roman" w:hAnsi="Times New Roman" w:cs="Times New Roman"/>
        </w:rPr>
      </w:pPr>
      <w:r w:rsidRPr="00783300">
        <w:rPr>
          <w:rFonts w:ascii="Times New Roman" w:hAnsi="Times New Roman" w:cs="Times New Roman"/>
        </w:rPr>
        <w:t>El equipo operativo expresó satisfacción con la estructura del formato indicando que resultaba más fácil y rápido de aplicar en comparación con controles anteriores que no estaban estandarizados. También se mencionó como positivo que el formato pueda usarse para más de un pedido del mismo cliente, facilitando la organización documental en jornadas con múltiples referencias pequeñas. Este esquema permite cumplir con los requisitos de verificación sin generar interrupciones en el flujo operativo.</w:t>
      </w:r>
      <w:r w:rsidR="004C6BFE">
        <w:rPr>
          <w:rFonts w:ascii="Times New Roman" w:hAnsi="Times New Roman" w:cs="Times New Roman"/>
        </w:rPr>
        <w:t xml:space="preserve"> </w:t>
      </w:r>
      <w:r w:rsidRPr="00783300">
        <w:rPr>
          <w:rFonts w:ascii="Times New Roman" w:hAnsi="Times New Roman" w:cs="Times New Roman"/>
        </w:rPr>
        <w:t>Finalmente, se realizó un repaso colectivo del protocolo de actuación ante no conformidades</w:t>
      </w:r>
      <w:r w:rsidR="006E12BE" w:rsidRPr="00783300">
        <w:rPr>
          <w:rFonts w:ascii="Times New Roman" w:hAnsi="Times New Roman" w:cs="Times New Roman"/>
        </w:rPr>
        <w:t>.</w:t>
      </w:r>
    </w:p>
    <w:p w14:paraId="24AD7FE7" w14:textId="77777777" w:rsidR="006E12BE" w:rsidRDefault="006E12BE" w:rsidP="006E12BE">
      <w:pPr>
        <w:pStyle w:val="Prrafodelista"/>
        <w:numPr>
          <w:ilvl w:val="0"/>
          <w:numId w:val="1"/>
        </w:numPr>
        <w:spacing w:line="480" w:lineRule="auto"/>
        <w:jc w:val="both"/>
        <w:rPr>
          <w:rFonts w:ascii="Times New Roman" w:hAnsi="Times New Roman" w:cs="Times New Roman"/>
          <w:b/>
          <w:bCs/>
        </w:rPr>
      </w:pPr>
      <w:r>
        <w:rPr>
          <w:rFonts w:ascii="Times New Roman" w:hAnsi="Times New Roman" w:cs="Times New Roman"/>
          <w:b/>
          <w:bCs/>
        </w:rPr>
        <w:t>Metodología utilizada</w:t>
      </w:r>
    </w:p>
    <w:p w14:paraId="2F10882D" w14:textId="77777777" w:rsidR="006E12BE" w:rsidRDefault="006E12BE" w:rsidP="006E12BE">
      <w:pPr>
        <w:spacing w:line="480" w:lineRule="auto"/>
        <w:jc w:val="both"/>
        <w:rPr>
          <w:rFonts w:ascii="Times New Roman" w:hAnsi="Times New Roman" w:cs="Times New Roman"/>
        </w:rPr>
      </w:pPr>
      <w:r>
        <w:rPr>
          <w:rFonts w:ascii="Times New Roman" w:hAnsi="Times New Roman" w:cs="Times New Roman"/>
        </w:rPr>
        <w:t xml:space="preserve">La </w:t>
      </w:r>
      <w:r w:rsidRPr="003E302B">
        <w:rPr>
          <w:rFonts w:ascii="Times New Roman" w:hAnsi="Times New Roman" w:cs="Times New Roman"/>
        </w:rPr>
        <w:t>metodología fue de tipo teórico-práctica participativa</w:t>
      </w:r>
      <w:r>
        <w:rPr>
          <w:rFonts w:ascii="Times New Roman" w:hAnsi="Times New Roman" w:cs="Times New Roman"/>
        </w:rPr>
        <w:t>.</w:t>
      </w:r>
    </w:p>
    <w:p w14:paraId="2844F639" w14:textId="77777777" w:rsidR="006E12BE" w:rsidRDefault="006E12BE" w:rsidP="006E12BE">
      <w:pPr>
        <w:pStyle w:val="Prrafodelista"/>
        <w:numPr>
          <w:ilvl w:val="0"/>
          <w:numId w:val="1"/>
        </w:numPr>
        <w:spacing w:line="480" w:lineRule="auto"/>
        <w:jc w:val="both"/>
        <w:rPr>
          <w:rFonts w:ascii="Times New Roman" w:hAnsi="Times New Roman" w:cs="Times New Roman"/>
          <w:b/>
          <w:bCs/>
        </w:rPr>
      </w:pPr>
      <w:r>
        <w:rPr>
          <w:rFonts w:ascii="Times New Roman" w:hAnsi="Times New Roman" w:cs="Times New Roman"/>
          <w:b/>
          <w:bCs/>
        </w:rPr>
        <w:lastRenderedPageBreak/>
        <w:t>Material entregado (a cada operario)</w:t>
      </w:r>
    </w:p>
    <w:p w14:paraId="78A6B44E" w14:textId="36BBFFD7" w:rsidR="006E12BE" w:rsidRDefault="006E12BE" w:rsidP="006E12BE">
      <w:pPr>
        <w:pStyle w:val="Prrafodelista"/>
        <w:numPr>
          <w:ilvl w:val="0"/>
          <w:numId w:val="4"/>
        </w:numPr>
        <w:spacing w:line="480" w:lineRule="auto"/>
        <w:jc w:val="both"/>
        <w:rPr>
          <w:rFonts w:ascii="Times New Roman" w:hAnsi="Times New Roman" w:cs="Times New Roman"/>
        </w:rPr>
      </w:pPr>
      <w:r w:rsidRPr="00671B80">
        <w:rPr>
          <w:rFonts w:ascii="Times New Roman" w:hAnsi="Times New Roman" w:cs="Times New Roman"/>
        </w:rPr>
        <w:t xml:space="preserve">Copia impresa del </w:t>
      </w:r>
      <w:r w:rsidR="004C6BFE">
        <w:rPr>
          <w:rFonts w:ascii="Times New Roman" w:hAnsi="Times New Roman" w:cs="Times New Roman"/>
        </w:rPr>
        <w:t>sistema de control visual y verificación</w:t>
      </w:r>
      <w:r w:rsidRPr="00671B80">
        <w:rPr>
          <w:rFonts w:ascii="Times New Roman" w:hAnsi="Times New Roman" w:cs="Times New Roman"/>
        </w:rPr>
        <w:t xml:space="preserve"> (versión piloto)</w:t>
      </w:r>
    </w:p>
    <w:p w14:paraId="11DF3878" w14:textId="77777777" w:rsidR="006E12BE" w:rsidRPr="00671B80" w:rsidRDefault="006E12BE" w:rsidP="006E12BE">
      <w:pPr>
        <w:pStyle w:val="Prrafodelista"/>
        <w:numPr>
          <w:ilvl w:val="0"/>
          <w:numId w:val="4"/>
        </w:numPr>
        <w:spacing w:line="480" w:lineRule="auto"/>
        <w:jc w:val="both"/>
        <w:rPr>
          <w:rFonts w:ascii="Times New Roman" w:hAnsi="Times New Roman" w:cs="Times New Roman"/>
        </w:rPr>
      </w:pPr>
      <w:r>
        <w:rPr>
          <w:rFonts w:ascii="Times New Roman" w:hAnsi="Times New Roman" w:cs="Times New Roman"/>
        </w:rPr>
        <w:t>Lapicero color negro</w:t>
      </w:r>
    </w:p>
    <w:p w14:paraId="3B860A71" w14:textId="77777777" w:rsidR="006E12BE" w:rsidRDefault="006E12BE" w:rsidP="006E12BE">
      <w:pPr>
        <w:pStyle w:val="Prrafodelista"/>
        <w:numPr>
          <w:ilvl w:val="0"/>
          <w:numId w:val="1"/>
        </w:numPr>
        <w:spacing w:line="480" w:lineRule="auto"/>
        <w:jc w:val="both"/>
        <w:rPr>
          <w:rFonts w:ascii="Times New Roman" w:hAnsi="Times New Roman" w:cs="Times New Roman"/>
          <w:b/>
          <w:bCs/>
        </w:rPr>
      </w:pPr>
      <w:r>
        <w:rPr>
          <w:rFonts w:ascii="Times New Roman" w:hAnsi="Times New Roman" w:cs="Times New Roman"/>
          <w:b/>
          <w:bCs/>
        </w:rPr>
        <w:t>Conclusiones</w:t>
      </w:r>
    </w:p>
    <w:p w14:paraId="204B6965" w14:textId="12A37C56" w:rsidR="006E12BE" w:rsidRPr="00671B80" w:rsidRDefault="004C6BFE" w:rsidP="006E12BE">
      <w:pPr>
        <w:spacing w:line="480" w:lineRule="auto"/>
        <w:jc w:val="both"/>
        <w:rPr>
          <w:rFonts w:ascii="Times New Roman" w:hAnsi="Times New Roman" w:cs="Times New Roman"/>
        </w:rPr>
      </w:pPr>
      <w:r w:rsidRPr="004C6BFE">
        <w:rPr>
          <w:rFonts w:ascii="Times New Roman" w:hAnsi="Times New Roman" w:cs="Times New Roman"/>
        </w:rPr>
        <w:t>La capacitación confirmó que el formato simplificado es comprensible y eficiente. El equipo responsable demostró dominio de los criterios visuales y del procedimiento ante inconformidades.</w:t>
      </w:r>
    </w:p>
    <w:p w14:paraId="24C0E93B" w14:textId="77777777" w:rsidR="006E12BE" w:rsidRDefault="006E12BE"/>
    <w:sectPr w:rsidR="006E12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5BD"/>
    <w:multiLevelType w:val="multilevel"/>
    <w:tmpl w:val="82EE8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BD1B09"/>
    <w:multiLevelType w:val="hybridMultilevel"/>
    <w:tmpl w:val="B18019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1713EB7"/>
    <w:multiLevelType w:val="multilevel"/>
    <w:tmpl w:val="06C0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85436"/>
    <w:multiLevelType w:val="multilevel"/>
    <w:tmpl w:val="BCB886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E82001"/>
    <w:multiLevelType w:val="multilevel"/>
    <w:tmpl w:val="06C0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094E3D"/>
    <w:multiLevelType w:val="hybridMultilevel"/>
    <w:tmpl w:val="DC5C3F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6511EB7"/>
    <w:multiLevelType w:val="multilevel"/>
    <w:tmpl w:val="06C05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341201"/>
    <w:multiLevelType w:val="hybridMultilevel"/>
    <w:tmpl w:val="995AB26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659915427">
    <w:abstractNumId w:val="7"/>
  </w:num>
  <w:num w:numId="2" w16cid:durableId="549614571">
    <w:abstractNumId w:val="5"/>
  </w:num>
  <w:num w:numId="3" w16cid:durableId="1855071422">
    <w:abstractNumId w:val="3"/>
  </w:num>
  <w:num w:numId="4" w16cid:durableId="756363784">
    <w:abstractNumId w:val="1"/>
  </w:num>
  <w:num w:numId="5" w16cid:durableId="1912621392">
    <w:abstractNumId w:val="6"/>
  </w:num>
  <w:num w:numId="6" w16cid:durableId="1797407234">
    <w:abstractNumId w:val="4"/>
  </w:num>
  <w:num w:numId="7" w16cid:durableId="213199438">
    <w:abstractNumId w:val="0"/>
  </w:num>
  <w:num w:numId="8" w16cid:durableId="749691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2BE"/>
    <w:rsid w:val="00000A5E"/>
    <w:rsid w:val="003570A3"/>
    <w:rsid w:val="004C6BFE"/>
    <w:rsid w:val="006E12BE"/>
    <w:rsid w:val="00721314"/>
    <w:rsid w:val="00783300"/>
    <w:rsid w:val="00865B1B"/>
    <w:rsid w:val="00B00CBD"/>
    <w:rsid w:val="00C172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37B5A"/>
  <w15:chartTrackingRefBased/>
  <w15:docId w15:val="{6D1CD961-35C8-4C1D-9E45-179BE18B8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2BE"/>
  </w:style>
  <w:style w:type="paragraph" w:styleId="Ttulo1">
    <w:name w:val="heading 1"/>
    <w:basedOn w:val="Normal"/>
    <w:next w:val="Normal"/>
    <w:link w:val="Ttulo1Car"/>
    <w:uiPriority w:val="9"/>
    <w:qFormat/>
    <w:rsid w:val="006E12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12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E12B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12B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12B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12B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12B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12B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12B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12B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12B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E12B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12B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12B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12B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12B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12B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12BE"/>
    <w:rPr>
      <w:rFonts w:eastAsiaTheme="majorEastAsia" w:cstheme="majorBidi"/>
      <w:color w:val="272727" w:themeColor="text1" w:themeTint="D8"/>
    </w:rPr>
  </w:style>
  <w:style w:type="paragraph" w:styleId="Ttulo">
    <w:name w:val="Title"/>
    <w:basedOn w:val="Normal"/>
    <w:next w:val="Normal"/>
    <w:link w:val="TtuloCar"/>
    <w:uiPriority w:val="10"/>
    <w:qFormat/>
    <w:rsid w:val="006E12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12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12B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12B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12BE"/>
    <w:pPr>
      <w:spacing w:before="160"/>
      <w:jc w:val="center"/>
    </w:pPr>
    <w:rPr>
      <w:i/>
      <w:iCs/>
      <w:color w:val="404040" w:themeColor="text1" w:themeTint="BF"/>
    </w:rPr>
  </w:style>
  <w:style w:type="character" w:customStyle="1" w:styleId="CitaCar">
    <w:name w:val="Cita Car"/>
    <w:basedOn w:val="Fuentedeprrafopredeter"/>
    <w:link w:val="Cita"/>
    <w:uiPriority w:val="29"/>
    <w:rsid w:val="006E12BE"/>
    <w:rPr>
      <w:i/>
      <w:iCs/>
      <w:color w:val="404040" w:themeColor="text1" w:themeTint="BF"/>
    </w:rPr>
  </w:style>
  <w:style w:type="paragraph" w:styleId="Prrafodelista">
    <w:name w:val="List Paragraph"/>
    <w:basedOn w:val="Normal"/>
    <w:uiPriority w:val="34"/>
    <w:qFormat/>
    <w:rsid w:val="006E12BE"/>
    <w:pPr>
      <w:ind w:left="720"/>
      <w:contextualSpacing/>
    </w:pPr>
  </w:style>
  <w:style w:type="character" w:styleId="nfasisintenso">
    <w:name w:val="Intense Emphasis"/>
    <w:basedOn w:val="Fuentedeprrafopredeter"/>
    <w:uiPriority w:val="21"/>
    <w:qFormat/>
    <w:rsid w:val="006E12BE"/>
    <w:rPr>
      <w:i/>
      <w:iCs/>
      <w:color w:val="0F4761" w:themeColor="accent1" w:themeShade="BF"/>
    </w:rPr>
  </w:style>
  <w:style w:type="paragraph" w:styleId="Citadestacada">
    <w:name w:val="Intense Quote"/>
    <w:basedOn w:val="Normal"/>
    <w:next w:val="Normal"/>
    <w:link w:val="CitadestacadaCar"/>
    <w:uiPriority w:val="30"/>
    <w:qFormat/>
    <w:rsid w:val="006E12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12BE"/>
    <w:rPr>
      <w:i/>
      <w:iCs/>
      <w:color w:val="0F4761" w:themeColor="accent1" w:themeShade="BF"/>
    </w:rPr>
  </w:style>
  <w:style w:type="character" w:styleId="Referenciaintensa">
    <w:name w:val="Intense Reference"/>
    <w:basedOn w:val="Fuentedeprrafopredeter"/>
    <w:uiPriority w:val="32"/>
    <w:qFormat/>
    <w:rsid w:val="006E12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911646">
      <w:bodyDiv w:val="1"/>
      <w:marLeft w:val="0"/>
      <w:marRight w:val="0"/>
      <w:marTop w:val="0"/>
      <w:marBottom w:val="0"/>
      <w:divBdr>
        <w:top w:val="none" w:sz="0" w:space="0" w:color="auto"/>
        <w:left w:val="none" w:sz="0" w:space="0" w:color="auto"/>
        <w:bottom w:val="none" w:sz="0" w:space="0" w:color="auto"/>
        <w:right w:val="none" w:sz="0" w:space="0" w:color="auto"/>
      </w:divBdr>
    </w:div>
    <w:div w:id="1017461373">
      <w:bodyDiv w:val="1"/>
      <w:marLeft w:val="0"/>
      <w:marRight w:val="0"/>
      <w:marTop w:val="0"/>
      <w:marBottom w:val="0"/>
      <w:divBdr>
        <w:top w:val="none" w:sz="0" w:space="0" w:color="auto"/>
        <w:left w:val="none" w:sz="0" w:space="0" w:color="auto"/>
        <w:bottom w:val="none" w:sz="0" w:space="0" w:color="auto"/>
        <w:right w:val="none" w:sz="0" w:space="0" w:color="auto"/>
      </w:divBdr>
    </w:div>
    <w:div w:id="1023822807">
      <w:bodyDiv w:val="1"/>
      <w:marLeft w:val="0"/>
      <w:marRight w:val="0"/>
      <w:marTop w:val="0"/>
      <w:marBottom w:val="0"/>
      <w:divBdr>
        <w:top w:val="none" w:sz="0" w:space="0" w:color="auto"/>
        <w:left w:val="none" w:sz="0" w:space="0" w:color="auto"/>
        <w:bottom w:val="none" w:sz="0" w:space="0" w:color="auto"/>
        <w:right w:val="none" w:sz="0" w:space="0" w:color="auto"/>
      </w:divBdr>
    </w:div>
    <w:div w:id="1066151949">
      <w:bodyDiv w:val="1"/>
      <w:marLeft w:val="0"/>
      <w:marRight w:val="0"/>
      <w:marTop w:val="0"/>
      <w:marBottom w:val="0"/>
      <w:divBdr>
        <w:top w:val="none" w:sz="0" w:space="0" w:color="auto"/>
        <w:left w:val="none" w:sz="0" w:space="0" w:color="auto"/>
        <w:bottom w:val="none" w:sz="0" w:space="0" w:color="auto"/>
        <w:right w:val="none" w:sz="0" w:space="0" w:color="auto"/>
      </w:divBdr>
    </w:div>
    <w:div w:id="1206453897">
      <w:bodyDiv w:val="1"/>
      <w:marLeft w:val="0"/>
      <w:marRight w:val="0"/>
      <w:marTop w:val="0"/>
      <w:marBottom w:val="0"/>
      <w:divBdr>
        <w:top w:val="none" w:sz="0" w:space="0" w:color="auto"/>
        <w:left w:val="none" w:sz="0" w:space="0" w:color="auto"/>
        <w:bottom w:val="none" w:sz="0" w:space="0" w:color="auto"/>
        <w:right w:val="none" w:sz="0" w:space="0" w:color="auto"/>
      </w:divBdr>
    </w:div>
    <w:div w:id="1208908378">
      <w:bodyDiv w:val="1"/>
      <w:marLeft w:val="0"/>
      <w:marRight w:val="0"/>
      <w:marTop w:val="0"/>
      <w:marBottom w:val="0"/>
      <w:divBdr>
        <w:top w:val="none" w:sz="0" w:space="0" w:color="auto"/>
        <w:left w:val="none" w:sz="0" w:space="0" w:color="auto"/>
        <w:bottom w:val="none" w:sz="0" w:space="0" w:color="auto"/>
        <w:right w:val="none" w:sz="0" w:space="0" w:color="auto"/>
      </w:divBdr>
    </w:div>
    <w:div w:id="1285312094">
      <w:bodyDiv w:val="1"/>
      <w:marLeft w:val="0"/>
      <w:marRight w:val="0"/>
      <w:marTop w:val="0"/>
      <w:marBottom w:val="0"/>
      <w:divBdr>
        <w:top w:val="none" w:sz="0" w:space="0" w:color="auto"/>
        <w:left w:val="none" w:sz="0" w:space="0" w:color="auto"/>
        <w:bottom w:val="none" w:sz="0" w:space="0" w:color="auto"/>
        <w:right w:val="none" w:sz="0" w:space="0" w:color="auto"/>
      </w:divBdr>
    </w:div>
    <w:div w:id="185036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853</Words>
  <Characters>4696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Sebastian Carrillo</dc:creator>
  <cp:keywords/>
  <dc:description/>
  <cp:lastModifiedBy>Juan Sebastian Carrillo</cp:lastModifiedBy>
  <cp:revision>3</cp:revision>
  <dcterms:created xsi:type="dcterms:W3CDTF">2025-06-27T00:21:00Z</dcterms:created>
  <dcterms:modified xsi:type="dcterms:W3CDTF">2025-07-14T10:25:00Z</dcterms:modified>
</cp:coreProperties>
</file>